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8CD37" w14:textId="77777777" w:rsidR="001A3553" w:rsidRDefault="001A3553" w:rsidP="001A3553">
      <w:pPr>
        <w:pStyle w:val="Heading1"/>
        <w:jc w:val="center"/>
        <w:rPr>
          <w:spacing w:val="-2"/>
        </w:rPr>
      </w:pPr>
      <w:r>
        <w:rPr>
          <w:rFonts w:ascii="Arial" w:hAnsi="Arial" w:cs="Arial"/>
        </w:rPr>
        <w:t xml:space="preserve">Attachment </w:t>
      </w:r>
      <w:r>
        <w:rPr>
          <w:rFonts w:ascii="Arial" w:hAnsi="Arial" w:cs="Arial"/>
          <w:spacing w:val="-5"/>
        </w:rPr>
        <w:t xml:space="preserve">B: </w:t>
      </w:r>
      <w:r>
        <w:t>SCOPE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2"/>
        </w:rPr>
        <w:t>SERVICES</w:t>
      </w:r>
    </w:p>
    <w:p w14:paraId="45B58FEC" w14:textId="77777777" w:rsidR="001A3553" w:rsidRDefault="001A3553" w:rsidP="001A3553">
      <w:pPr>
        <w:pStyle w:val="Heading1"/>
        <w:jc w:val="center"/>
        <w:rPr>
          <w:spacing w:val="-2"/>
        </w:rPr>
      </w:pPr>
      <w:r>
        <w:rPr>
          <w:spacing w:val="-2"/>
        </w:rPr>
        <w:t>NC26-81</w:t>
      </w:r>
    </w:p>
    <w:p w14:paraId="615F1B83" w14:textId="77777777" w:rsidR="001A3553" w:rsidRPr="00497D59" w:rsidRDefault="001A3553" w:rsidP="001A3553">
      <w:pPr>
        <w:pStyle w:val="Heading1"/>
        <w:jc w:val="center"/>
        <w:rPr>
          <w:rFonts w:ascii="Arial" w:hAnsi="Arial" w:cs="Arial"/>
          <w:spacing w:val="-5"/>
        </w:rPr>
      </w:pPr>
      <w:r w:rsidRPr="00497D59">
        <w:rPr>
          <w:spacing w:val="-2"/>
        </w:rPr>
        <w:t>Laboratory Services for Environmental Samples</w:t>
      </w:r>
    </w:p>
    <w:p w14:paraId="18AF5512" w14:textId="77777777" w:rsidR="001A3553" w:rsidRDefault="001A3553" w:rsidP="001A3553">
      <w:pPr>
        <w:pStyle w:val="BodyText"/>
        <w:kinsoku w:val="0"/>
        <w:overflowPunct w:val="0"/>
        <w:rPr>
          <w:b/>
          <w:bCs/>
        </w:rPr>
      </w:pPr>
    </w:p>
    <w:p w14:paraId="76A8BB00" w14:textId="6E6394C4" w:rsidR="001A3553" w:rsidRDefault="001A3553" w:rsidP="001A3553">
      <w:r>
        <w:t>Please respond in your statement of qualifications to each criteria listed below. Within your response, fully explain how you meet</w:t>
      </w:r>
      <w:r>
        <w:t xml:space="preserve"> or exceed</w:t>
      </w:r>
      <w:r>
        <w:t xml:space="preserve"> each scoreable item.</w:t>
      </w:r>
    </w:p>
    <w:p w14:paraId="1FCAAE86" w14:textId="0FC3D0B9" w:rsidR="001A3553" w:rsidRDefault="001A3553" w:rsidP="001A3553">
      <w:pPr>
        <w:pStyle w:val="Heading2"/>
      </w:pPr>
      <w:r>
        <w:t>Lab Capabilities and Method Alignment</w:t>
      </w:r>
      <w:r>
        <w:t xml:space="preserve"> (Points ?? )</w:t>
      </w:r>
    </w:p>
    <w:p w14:paraId="41073664" w14:textId="753F2E30" w:rsidR="001A3553" w:rsidRDefault="001A3553" w:rsidP="001A3553">
      <w:r>
        <w:t xml:space="preserve">Explain your </w:t>
      </w:r>
      <w:r w:rsidRPr="001A3553">
        <w:t>laboratory's capacity to perform the highly specialized and diverse testing required across different environmental matrices</w:t>
      </w:r>
      <w:r>
        <w:t xml:space="preserve"> as described in Attachment B Scope of Services.</w:t>
      </w:r>
    </w:p>
    <w:p w14:paraId="6A6D1157" w14:textId="77777777" w:rsidR="001A3553" w:rsidRDefault="001A3553" w:rsidP="001A3553"/>
    <w:p w14:paraId="4CBE6362" w14:textId="4642A2F0" w:rsidR="001A3553" w:rsidRDefault="001A3553" w:rsidP="001A3553">
      <w:pPr>
        <w:pStyle w:val="Heading2"/>
      </w:pPr>
      <w:r>
        <w:t>Quality Assurance/Quality Control</w:t>
      </w:r>
      <w:r>
        <w:t xml:space="preserve"> (Points ?? )</w:t>
      </w:r>
    </w:p>
    <w:p w14:paraId="3899DA21" w14:textId="7F786175" w:rsidR="001A3553" w:rsidRDefault="001A3553" w:rsidP="001A3553">
      <w:r>
        <w:t xml:space="preserve">Explain </w:t>
      </w:r>
      <w:r>
        <w:t xml:space="preserve">your </w:t>
      </w:r>
      <w:r w:rsidRPr="001A3553">
        <w:t>laboratory's ability to consistently meet the data quality standards and strict detection thresholds mandated by the regulatory program.</w:t>
      </w:r>
    </w:p>
    <w:p w14:paraId="75BCD70C" w14:textId="77777777" w:rsidR="001A3553" w:rsidRDefault="001A3553" w:rsidP="001A3553"/>
    <w:p w14:paraId="0151EB06" w14:textId="6B8755E5" w:rsidR="001A3553" w:rsidRDefault="001A3553" w:rsidP="001A3553">
      <w:pPr>
        <w:pStyle w:val="Heading2"/>
      </w:pPr>
      <w:r>
        <w:t>Licensing and Conflict Status</w:t>
      </w:r>
      <w:r>
        <w:t xml:space="preserve"> (Points ?? )</w:t>
      </w:r>
    </w:p>
    <w:p w14:paraId="1A277DE3" w14:textId="07174021" w:rsidR="00E91525" w:rsidRDefault="001A3553" w:rsidP="001A3553">
      <w:pPr>
        <w:spacing w:after="240"/>
      </w:pPr>
      <w:r>
        <w:t xml:space="preserve">Describe </w:t>
      </w:r>
      <w:r>
        <w:t xml:space="preserve">how your lab meets the </w:t>
      </w:r>
      <w:r w:rsidRPr="001A3553">
        <w:t>regulatory compliance, and legal eligibility</w:t>
      </w:r>
      <w:r>
        <w:t>.</w:t>
      </w:r>
    </w:p>
    <w:p w14:paraId="6563014C" w14:textId="77777777" w:rsidR="001A3553" w:rsidRDefault="001A3553" w:rsidP="001A3553">
      <w:pPr>
        <w:spacing w:after="240"/>
      </w:pPr>
    </w:p>
    <w:p w14:paraId="0CE901B6" w14:textId="5FAFB1ED" w:rsidR="001A3553" w:rsidRDefault="001A3553" w:rsidP="001A3553">
      <w:pPr>
        <w:pStyle w:val="Heading2"/>
      </w:pPr>
      <w:r>
        <w:t>Project Management and Turnaround Time</w:t>
      </w:r>
      <w:r>
        <w:t xml:space="preserve"> (Points ?? )</w:t>
      </w:r>
    </w:p>
    <w:p w14:paraId="61F35731" w14:textId="30E41035" w:rsidR="001A3553" w:rsidRDefault="001A3553" w:rsidP="001A3553">
      <w:pPr>
        <w:spacing w:after="240"/>
      </w:pPr>
      <w:r>
        <w:t xml:space="preserve">Describe your </w:t>
      </w:r>
      <w:r w:rsidRPr="001A3553">
        <w:t xml:space="preserve">operational efficiency of </w:t>
      </w:r>
      <w:r>
        <w:t>your</w:t>
      </w:r>
      <w:r w:rsidRPr="001A3553">
        <w:t xml:space="preserve"> laboratory and its ability to meet the strict data delivery timeline required by the DWMRC.</w:t>
      </w:r>
    </w:p>
    <w:p w14:paraId="793BF9BF" w14:textId="77777777" w:rsidR="001A3553" w:rsidRDefault="001A3553" w:rsidP="001A3553">
      <w:pPr>
        <w:spacing w:after="240"/>
      </w:pPr>
    </w:p>
    <w:sectPr w:rsidR="001A35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EFB"/>
    <w:rsid w:val="00145EFB"/>
    <w:rsid w:val="001A3553"/>
    <w:rsid w:val="00DD166E"/>
    <w:rsid w:val="00E91525"/>
    <w:rsid w:val="00F2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5D64C"/>
  <w15:chartTrackingRefBased/>
  <w15:docId w15:val="{F58F52FF-A1A4-48D1-B010-5BB796252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145E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5E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5E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5E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5E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5E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5E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5E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5E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5E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5E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5E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5E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5E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5E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5E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5E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5E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5E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5E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5E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5E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5E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5E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5E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5E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5E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5E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5EFB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1A35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A3553"/>
    <w:rPr>
      <w:rFonts w:ascii="Times New Roman" w:eastAsiaTheme="minorEastAsia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Christensen</dc:creator>
  <cp:keywords/>
  <dc:description/>
  <cp:lastModifiedBy>Natalie Christensen</cp:lastModifiedBy>
  <cp:revision>2</cp:revision>
  <dcterms:created xsi:type="dcterms:W3CDTF">2026-06-18T20:58:00Z</dcterms:created>
  <dcterms:modified xsi:type="dcterms:W3CDTF">2026-06-18T21:07:00Z</dcterms:modified>
</cp:coreProperties>
</file>